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F8AA" w14:textId="59FFDE1F" w:rsidR="000927FF" w:rsidRPr="00A179CD" w:rsidRDefault="000927FF" w:rsidP="00A179CD">
      <w:pPr>
        <w:jc w:val="center"/>
        <w:rPr>
          <w:rFonts w:asciiTheme="majorBidi" w:hAnsiTheme="majorBidi" w:cstheme="majorBidi"/>
          <w:color w:val="215E99" w:themeColor="text2" w:themeTint="BF"/>
          <w:sz w:val="36"/>
          <w:szCs w:val="36"/>
          <w:lang w:val="de-DE"/>
        </w:rPr>
      </w:pPr>
      <w:r w:rsidRPr="00A179CD">
        <w:rPr>
          <w:rFonts w:asciiTheme="majorBidi" w:hAnsiTheme="majorBidi" w:cstheme="majorBidi"/>
          <w:color w:val="215E99" w:themeColor="text2" w:themeTint="BF"/>
          <w:sz w:val="36"/>
          <w:szCs w:val="36"/>
          <w:lang w:val="de-DE"/>
        </w:rPr>
        <w:t>Heilige Schriften</w:t>
      </w:r>
    </w:p>
    <w:p w14:paraId="6125070C" w14:textId="0E605DD5" w:rsidR="000927FF" w:rsidRPr="00A179CD" w:rsidRDefault="000927FF" w:rsidP="00A179CD">
      <w:pPr>
        <w:jc w:val="center"/>
        <w:rPr>
          <w:rFonts w:asciiTheme="majorBidi" w:hAnsiTheme="majorBidi" w:cstheme="majorBidi"/>
          <w:color w:val="215E99" w:themeColor="text2" w:themeTint="BF"/>
          <w:sz w:val="36"/>
          <w:szCs w:val="36"/>
          <w:lang w:val="de-DE"/>
        </w:rPr>
      </w:pPr>
      <w:r w:rsidRPr="00A179CD">
        <w:rPr>
          <w:rFonts w:asciiTheme="majorBidi" w:hAnsiTheme="majorBidi" w:cstheme="majorBidi"/>
          <w:color w:val="215E99" w:themeColor="text2" w:themeTint="BF"/>
          <w:sz w:val="36"/>
          <w:szCs w:val="36"/>
          <w:lang w:val="de-DE"/>
        </w:rPr>
        <w:t>Gottes Wort</w:t>
      </w:r>
    </w:p>
    <w:p w14:paraId="25F4E60C" w14:textId="77777777" w:rsidR="000927FF" w:rsidRPr="00A179CD" w:rsidRDefault="000927FF" w:rsidP="00A179CD">
      <w:pPr>
        <w:jc w:val="center"/>
        <w:rPr>
          <w:rFonts w:asciiTheme="majorBidi" w:hAnsiTheme="majorBidi" w:cstheme="majorBidi"/>
          <w:color w:val="215E99" w:themeColor="text2" w:themeTint="BF"/>
          <w:sz w:val="28"/>
          <w:szCs w:val="28"/>
          <w:lang w:val="de-DE"/>
        </w:rPr>
      </w:pPr>
    </w:p>
    <w:p w14:paraId="0326250B" w14:textId="3E3CBF9D" w:rsidR="00520314" w:rsidRPr="00520314" w:rsidRDefault="00A179CD" w:rsidP="00520314">
      <w:pPr>
        <w:jc w:val="center"/>
        <w:rPr>
          <w:rFonts w:asciiTheme="majorBidi" w:hAnsiTheme="majorBidi" w:cstheme="majorBidi"/>
          <w:color w:val="215E99" w:themeColor="text2" w:themeTint="BF"/>
          <w:sz w:val="28"/>
          <w:szCs w:val="28"/>
          <w:lang w:val="de-DE"/>
        </w:rPr>
      </w:pPr>
      <w:r w:rsidRPr="00520314">
        <w:rPr>
          <w:rFonts w:asciiTheme="majorBidi" w:hAnsiTheme="majorBidi" w:cstheme="majorBidi"/>
          <w:color w:val="215E99" w:themeColor="text2" w:themeTint="BF"/>
          <w:sz w:val="28"/>
          <w:szCs w:val="28"/>
          <w:lang w:val="de-DE"/>
        </w:rPr>
        <w:t>Der Brief des Judas</w:t>
      </w:r>
    </w:p>
    <w:p w14:paraId="65F7926F" w14:textId="550FF16B" w:rsidR="00B04C68" w:rsidRDefault="00B04C68" w:rsidP="00050993">
      <w:pPr>
        <w:jc w:val="both"/>
        <w:rPr>
          <w:color w:val="215E99" w:themeColor="text2" w:themeTint="BF"/>
          <w:sz w:val="28"/>
          <w:szCs w:val="28"/>
          <w:lang w:val="de-DE"/>
        </w:rPr>
      </w:pPr>
      <w:r w:rsidRPr="00B04C68">
        <w:rPr>
          <w:color w:val="215E99" w:themeColor="text2" w:themeTint="BF"/>
          <w:sz w:val="28"/>
          <w:szCs w:val="28"/>
          <w:lang w:val="de-DE"/>
        </w:rPr>
        <w:t xml:space="preserve">Judas, Diener Jesu Christi und Bruder des Jakobus, an die Berufenen, die von Gott, dem Vater, geliebt und von Jesus Christus bewahrt werden: Gnade, Friede und Liebe werde euch reichlich zuteil! Geliebte, während ich mich bemühte, euch über unser gemeinsames Heil zu schreiben, hielt ich es für notwendig, euch zu schreiben und euch zu ermahnen, für den Glauben zu kämpfen, der den Heiligen ein für alle Mal überliefert worden ist. Denn es haben sich gewisse Menschen eingeschlichen, die längst für dieses Urteil vorgesehen sind, gottlose Menschen, die die Gnade unseres Gottes in Zügellosigkeit verwandeln und unseren einzigen Meister und Herrn, Jesus Christus, </w:t>
      </w:r>
      <w:r>
        <w:rPr>
          <w:color w:val="215E99" w:themeColor="text2" w:themeTint="BF"/>
          <w:sz w:val="28"/>
          <w:szCs w:val="28"/>
          <w:lang w:val="de-DE"/>
        </w:rPr>
        <w:t>ver</w:t>
      </w:r>
      <w:r w:rsidRPr="00B04C68">
        <w:rPr>
          <w:color w:val="215E99" w:themeColor="text2" w:themeTint="BF"/>
          <w:sz w:val="28"/>
          <w:szCs w:val="28"/>
          <w:lang w:val="de-DE"/>
        </w:rPr>
        <w:t xml:space="preserve">leugnen. Aber ich möchte euch, die ihr dies alles einst gewusst habt, daran erinnern, dass der Herr, nachdem er das Volk aus Ägypten gerettet hatte, </w:t>
      </w:r>
      <w:r>
        <w:rPr>
          <w:color w:val="215E99" w:themeColor="text2" w:themeTint="BF"/>
          <w:sz w:val="28"/>
          <w:szCs w:val="28"/>
          <w:lang w:val="de-DE"/>
        </w:rPr>
        <w:t xml:space="preserve">zum anderen Mal </w:t>
      </w:r>
      <w:r w:rsidRPr="00B04C68">
        <w:rPr>
          <w:color w:val="215E99" w:themeColor="text2" w:themeTint="BF"/>
          <w:sz w:val="28"/>
          <w:szCs w:val="28"/>
          <w:lang w:val="de-DE"/>
        </w:rPr>
        <w:t>diejenigen vernichtete, die nicht</w:t>
      </w:r>
      <w:r w:rsidR="00224AF6">
        <w:rPr>
          <w:color w:val="215E99" w:themeColor="text2" w:themeTint="BF"/>
          <w:sz w:val="28"/>
          <w:szCs w:val="28"/>
          <w:lang w:val="de-DE"/>
        </w:rPr>
        <w:t xml:space="preserve"> </w:t>
      </w:r>
      <w:r>
        <w:rPr>
          <w:color w:val="215E99" w:themeColor="text2" w:themeTint="BF"/>
          <w:sz w:val="28"/>
          <w:szCs w:val="28"/>
          <w:lang w:val="de-DE"/>
        </w:rPr>
        <w:t>geglaubt haben</w:t>
      </w:r>
      <w:r w:rsidRPr="00B04C68">
        <w:rPr>
          <w:color w:val="215E99" w:themeColor="text2" w:themeTint="BF"/>
          <w:sz w:val="28"/>
          <w:szCs w:val="28"/>
          <w:lang w:val="de-DE"/>
        </w:rPr>
        <w:t xml:space="preserve">; und die Engel, die ihren ersten Stand nicht bewahrten, sondern ihre eigene Behausung verließen, hat er in ewigen Fesseln unter </w:t>
      </w:r>
      <w:r>
        <w:rPr>
          <w:color w:val="215E99" w:themeColor="text2" w:themeTint="BF"/>
          <w:sz w:val="28"/>
          <w:szCs w:val="28"/>
          <w:lang w:val="de-DE"/>
        </w:rPr>
        <w:t xml:space="preserve">der </w:t>
      </w:r>
      <w:r w:rsidRPr="00B04C68">
        <w:rPr>
          <w:color w:val="215E99" w:themeColor="text2" w:themeTint="BF"/>
          <w:sz w:val="28"/>
          <w:szCs w:val="28"/>
          <w:lang w:val="de-DE"/>
        </w:rPr>
        <w:t>Finsternis für das Gericht des großen Tages aufbewahrt. Wie Sodom und Gomorra und die umliegenden Städte, die sich ebenfalls der Unzucht hingaben und unnatürlichen Begierden nachgingen, als Beispiel angeführt werden und die Strafe des ewigen Feuers erleiden.</w:t>
      </w:r>
      <w:r w:rsidR="00050993">
        <w:rPr>
          <w:color w:val="215E99" w:themeColor="text2" w:themeTint="BF"/>
          <w:sz w:val="28"/>
          <w:szCs w:val="28"/>
          <w:lang w:val="de-DE"/>
        </w:rPr>
        <w:t xml:space="preserve"> </w:t>
      </w:r>
      <w:r w:rsidRPr="00B04C68">
        <w:rPr>
          <w:color w:val="215E99" w:themeColor="text2" w:themeTint="BF"/>
          <w:sz w:val="28"/>
          <w:szCs w:val="28"/>
          <w:lang w:val="de-DE"/>
        </w:rPr>
        <w:t xml:space="preserve">Aber ebenso verunreinigen diese Träumer das Fleisch, lehnen die Autorität ab und lästern </w:t>
      </w:r>
      <w:r>
        <w:rPr>
          <w:color w:val="215E99" w:themeColor="text2" w:themeTint="BF"/>
          <w:sz w:val="28"/>
          <w:szCs w:val="28"/>
          <w:lang w:val="de-DE"/>
        </w:rPr>
        <w:t>Gewalten</w:t>
      </w:r>
      <w:r w:rsidRPr="00B04C68">
        <w:rPr>
          <w:color w:val="215E99" w:themeColor="text2" w:themeTint="BF"/>
          <w:sz w:val="28"/>
          <w:szCs w:val="28"/>
          <w:lang w:val="de-DE"/>
        </w:rPr>
        <w:t xml:space="preserve">. </w:t>
      </w:r>
      <w:r>
        <w:rPr>
          <w:color w:val="215E99" w:themeColor="text2" w:themeTint="BF"/>
          <w:sz w:val="28"/>
          <w:szCs w:val="28"/>
          <w:lang w:val="de-DE"/>
        </w:rPr>
        <w:t>a</w:t>
      </w:r>
      <w:r w:rsidRPr="00B04C68">
        <w:rPr>
          <w:color w:val="215E99" w:themeColor="text2" w:themeTint="BF"/>
          <w:sz w:val="28"/>
          <w:szCs w:val="28"/>
          <w:lang w:val="de-DE"/>
        </w:rPr>
        <w:t xml:space="preserve">ber der Erzengel Michael wagte, als er mit dem Teufel stritt und </w:t>
      </w:r>
      <w:r w:rsidR="00A61EE4">
        <w:rPr>
          <w:color w:val="215E99" w:themeColor="text2" w:themeTint="BF"/>
          <w:sz w:val="28"/>
          <w:szCs w:val="28"/>
          <w:lang w:val="de-DE"/>
        </w:rPr>
        <w:t>Wortwechsel hatte um den Leib Moses`</w:t>
      </w:r>
      <w:r w:rsidRPr="00B04C68">
        <w:rPr>
          <w:color w:val="215E99" w:themeColor="text2" w:themeTint="BF"/>
          <w:sz w:val="28"/>
          <w:szCs w:val="28"/>
          <w:lang w:val="de-DE"/>
        </w:rPr>
        <w:t>,</w:t>
      </w:r>
      <w:r w:rsidR="00A61EE4">
        <w:rPr>
          <w:color w:val="215E99" w:themeColor="text2" w:themeTint="BF"/>
          <w:sz w:val="28"/>
          <w:szCs w:val="28"/>
          <w:lang w:val="de-DE"/>
        </w:rPr>
        <w:t xml:space="preserve"> </w:t>
      </w:r>
      <w:r w:rsidRPr="00B04C68">
        <w:rPr>
          <w:color w:val="215E99" w:themeColor="text2" w:themeTint="BF"/>
          <w:sz w:val="28"/>
          <w:szCs w:val="28"/>
          <w:lang w:val="de-DE"/>
        </w:rPr>
        <w:t>kein lästerliches Urteil gegen ihn zu fällen, sondern sagte: Der Herr strafe dich! Diese aber lästern, was sie nicht kennen, und was sie von Natur aus verstehen, wie unvernünftige Tiere, darin gehen sie zugrunde. Wehe ihnen! Denn sie sind den Weg Kains gegangen und haben sich aus Gewinnsucht in den Irrtum Bileams gestürzt und</w:t>
      </w:r>
      <w:r w:rsidR="00A61EE4">
        <w:rPr>
          <w:color w:val="215E99" w:themeColor="text2" w:themeTint="BF"/>
          <w:sz w:val="28"/>
          <w:szCs w:val="28"/>
          <w:lang w:val="de-DE"/>
        </w:rPr>
        <w:t xml:space="preserve"> in dem Widerspruch Korachs sind sie umgekommen. </w:t>
      </w:r>
      <w:r w:rsidRPr="00B04C68">
        <w:rPr>
          <w:color w:val="215E99" w:themeColor="text2" w:themeTint="BF"/>
          <w:sz w:val="28"/>
          <w:szCs w:val="28"/>
          <w:lang w:val="de-DE"/>
        </w:rPr>
        <w:t>Das sind Flecken bei euren Liebesmahlen, die ohne Furcht mit euch schlemmen und sich selbst sättigen; Wolken ohne Wasser, vo</w:t>
      </w:r>
      <w:r w:rsidR="00A61EE4">
        <w:rPr>
          <w:color w:val="215E99" w:themeColor="text2" w:themeTint="BF"/>
          <w:sz w:val="28"/>
          <w:szCs w:val="28"/>
          <w:lang w:val="de-DE"/>
        </w:rPr>
        <w:t>n</w:t>
      </w:r>
      <w:r w:rsidRPr="00B04C68">
        <w:rPr>
          <w:color w:val="215E99" w:themeColor="text2" w:themeTint="BF"/>
          <w:sz w:val="28"/>
          <w:szCs w:val="28"/>
          <w:lang w:val="de-DE"/>
        </w:rPr>
        <w:t xml:space="preserve"> Wind</w:t>
      </w:r>
      <w:r w:rsidR="00A61EE4">
        <w:rPr>
          <w:color w:val="215E99" w:themeColor="text2" w:themeTint="BF"/>
          <w:sz w:val="28"/>
          <w:szCs w:val="28"/>
          <w:lang w:val="de-DE"/>
        </w:rPr>
        <w:t>en</w:t>
      </w:r>
      <w:r w:rsidRPr="00B04C68">
        <w:rPr>
          <w:color w:val="215E99" w:themeColor="text2" w:themeTint="BF"/>
          <w:sz w:val="28"/>
          <w:szCs w:val="28"/>
          <w:lang w:val="de-DE"/>
        </w:rPr>
        <w:t xml:space="preserve"> </w:t>
      </w:r>
      <w:r w:rsidR="00A61EE4">
        <w:rPr>
          <w:color w:val="215E99" w:themeColor="text2" w:themeTint="BF"/>
          <w:sz w:val="28"/>
          <w:szCs w:val="28"/>
          <w:lang w:val="de-DE"/>
        </w:rPr>
        <w:t>hin</w:t>
      </w:r>
      <w:r w:rsidRPr="00B04C68">
        <w:rPr>
          <w:color w:val="215E99" w:themeColor="text2" w:themeTint="BF"/>
          <w:sz w:val="28"/>
          <w:szCs w:val="28"/>
          <w:lang w:val="de-DE"/>
        </w:rPr>
        <w:t xml:space="preserve">getrieben; Bäume im Spätherbst, </w:t>
      </w:r>
      <w:r w:rsidR="00A61EE4">
        <w:rPr>
          <w:color w:val="215E99" w:themeColor="text2" w:themeTint="BF"/>
          <w:sz w:val="28"/>
          <w:szCs w:val="28"/>
          <w:lang w:val="de-DE"/>
        </w:rPr>
        <w:t>fruchtleer</w:t>
      </w:r>
      <w:r w:rsidRPr="00B04C68">
        <w:rPr>
          <w:color w:val="215E99" w:themeColor="text2" w:themeTint="BF"/>
          <w:sz w:val="28"/>
          <w:szCs w:val="28"/>
          <w:lang w:val="de-DE"/>
        </w:rPr>
        <w:t>, zweimal abgestorben, entwurzelt; wilde Wellen des Meeres, die ihre eigene Schande au</w:t>
      </w:r>
      <w:r w:rsidR="00C076E5">
        <w:rPr>
          <w:color w:val="215E99" w:themeColor="text2" w:themeTint="BF"/>
          <w:sz w:val="28"/>
          <w:szCs w:val="28"/>
          <w:lang w:val="de-DE"/>
        </w:rPr>
        <w:t>s</w:t>
      </w:r>
      <w:r w:rsidRPr="00B04C68">
        <w:rPr>
          <w:color w:val="215E99" w:themeColor="text2" w:themeTint="BF"/>
          <w:sz w:val="28"/>
          <w:szCs w:val="28"/>
          <w:lang w:val="de-DE"/>
        </w:rPr>
        <w:t xml:space="preserve">schäumen; </w:t>
      </w:r>
      <w:r w:rsidR="00A61EE4">
        <w:rPr>
          <w:color w:val="215E99" w:themeColor="text2" w:themeTint="BF"/>
          <w:sz w:val="28"/>
          <w:szCs w:val="28"/>
          <w:lang w:val="de-DE"/>
        </w:rPr>
        <w:t xml:space="preserve">Irrsterne, </w:t>
      </w:r>
      <w:r w:rsidRPr="00B04C68">
        <w:rPr>
          <w:color w:val="215E99" w:themeColor="text2" w:themeTint="BF"/>
          <w:sz w:val="28"/>
          <w:szCs w:val="28"/>
          <w:lang w:val="de-DE"/>
        </w:rPr>
        <w:t>für die die Finsternis der Dunkelheit für immer reserviert ist.</w:t>
      </w:r>
      <w:r w:rsidR="00050993">
        <w:rPr>
          <w:color w:val="215E99" w:themeColor="text2" w:themeTint="BF"/>
          <w:sz w:val="28"/>
          <w:szCs w:val="28"/>
          <w:lang w:val="de-DE"/>
        </w:rPr>
        <w:t xml:space="preserve"> </w:t>
      </w:r>
      <w:r w:rsidRPr="00B04C68">
        <w:rPr>
          <w:color w:val="215E99" w:themeColor="text2" w:themeTint="BF"/>
          <w:sz w:val="28"/>
          <w:szCs w:val="28"/>
          <w:lang w:val="de-DE"/>
        </w:rPr>
        <w:t>Aber auch Henoch, der Siebte nach Adam, hat über sie geweissagt und gesagt: Siehe, der Herr ist mit seinen heiligen Tausenden gekommen, um Gericht zu halten über alle und alle Gottlosen zu überführen wegen all ihrer gottlosen Taten, die sie gottlos begangen haben, und wegen all der harten Worte, die gottlose Sünder gegen ihn gesprochen haben. Das sind Murrende, unzufrieden mit ihrem Los, die nach ihren eigenen Begierden wandeln; und ihr Mund redet stolze Worte, und um des Vorteils willen bewundern sie Menschen.</w:t>
      </w:r>
      <w:r w:rsidR="00050993">
        <w:rPr>
          <w:color w:val="215E99" w:themeColor="text2" w:themeTint="BF"/>
          <w:sz w:val="28"/>
          <w:szCs w:val="28"/>
          <w:lang w:val="de-DE"/>
        </w:rPr>
        <w:t xml:space="preserve"> </w:t>
      </w:r>
      <w:r w:rsidRPr="00B04C68">
        <w:rPr>
          <w:color w:val="215E99" w:themeColor="text2" w:themeTint="BF"/>
          <w:sz w:val="28"/>
          <w:szCs w:val="28"/>
          <w:lang w:val="de-DE"/>
        </w:rPr>
        <w:t xml:space="preserve">Ihr aber, Geliebte, erinnert euch an die Worte, die zuvor von den Aposteln unseres Herrn Jesus Christus gesprochen wurden, dass sie euch gesagt haben, dass am Ende der Zeit Spötter sein würden, die ihren eigenen gottlosen Begierden nachgehen. Das sind diejenigen, die sich absondern, natürliche Menschen, die den Geist nicht haben. Ihr aber, meine Lieben, erbaut euch auf eurem allerheiligsten Glauben, betet im Heiligen Geist, bewahrt euch in der Liebe Gottes und wartet auf die Barmherzigkeit unseres Herrn Jesus Christus zum ewigen Leben. Diejenigen, die streiten, weist zurecht, </w:t>
      </w:r>
      <w:r w:rsidR="00A61EE4">
        <w:rPr>
          <w:color w:val="215E99" w:themeColor="text2" w:themeTint="BF"/>
          <w:sz w:val="28"/>
          <w:szCs w:val="28"/>
          <w:lang w:val="de-DE"/>
        </w:rPr>
        <w:t xml:space="preserve">die anderen aber </w:t>
      </w:r>
      <w:r w:rsidRPr="00B04C68">
        <w:rPr>
          <w:color w:val="215E99" w:themeColor="text2" w:themeTint="BF"/>
          <w:sz w:val="28"/>
          <w:szCs w:val="28"/>
          <w:lang w:val="de-DE"/>
        </w:rPr>
        <w:t>rettet mit Furcht, reißt sie aus dem Feuer</w:t>
      </w:r>
      <w:r w:rsidR="00F36BFD">
        <w:rPr>
          <w:color w:val="215E99" w:themeColor="text2" w:themeTint="BF"/>
          <w:sz w:val="28"/>
          <w:szCs w:val="28"/>
          <w:lang w:val="de-DE"/>
        </w:rPr>
        <w:t>, indem ihr auch das vom Fleisch befleckte Kleid hasst</w:t>
      </w:r>
      <w:r w:rsidRPr="00B04C68">
        <w:rPr>
          <w:color w:val="215E99" w:themeColor="text2" w:themeTint="BF"/>
          <w:sz w:val="28"/>
          <w:szCs w:val="28"/>
          <w:lang w:val="de-DE"/>
        </w:rPr>
        <w:t>. Dem aber, der euch vor dem Straucheln bewahren und euch mit großer Freude untadelig vor seiner Herrlichkeit darstellen kann, dem einzigen Gott, unserem Retter, durch Jesu</w:t>
      </w:r>
      <w:r w:rsidR="00F36BFD">
        <w:rPr>
          <w:color w:val="215E99" w:themeColor="text2" w:themeTint="BF"/>
          <w:sz w:val="28"/>
          <w:szCs w:val="28"/>
          <w:lang w:val="de-DE"/>
        </w:rPr>
        <w:t>m</w:t>
      </w:r>
      <w:r w:rsidRPr="00B04C68">
        <w:rPr>
          <w:color w:val="215E99" w:themeColor="text2" w:themeTint="BF"/>
          <w:sz w:val="28"/>
          <w:szCs w:val="28"/>
          <w:lang w:val="de-DE"/>
        </w:rPr>
        <w:t xml:space="preserve"> Christu</w:t>
      </w:r>
      <w:r w:rsidR="00F36BFD">
        <w:rPr>
          <w:color w:val="215E99" w:themeColor="text2" w:themeTint="BF"/>
          <w:sz w:val="28"/>
          <w:szCs w:val="28"/>
          <w:lang w:val="de-DE"/>
        </w:rPr>
        <w:t>m</w:t>
      </w:r>
      <w:r w:rsidRPr="00B04C68">
        <w:rPr>
          <w:color w:val="215E99" w:themeColor="text2" w:themeTint="BF"/>
          <w:sz w:val="28"/>
          <w:szCs w:val="28"/>
          <w:lang w:val="de-DE"/>
        </w:rPr>
        <w:t xml:space="preserve">, unseren Herrn, sei </w:t>
      </w:r>
      <w:r w:rsidR="00F36BFD">
        <w:rPr>
          <w:color w:val="215E99" w:themeColor="text2" w:themeTint="BF"/>
          <w:sz w:val="28"/>
          <w:szCs w:val="28"/>
          <w:lang w:val="de-DE"/>
        </w:rPr>
        <w:t>Herrlichkeit</w:t>
      </w:r>
      <w:r w:rsidRPr="00B04C68">
        <w:rPr>
          <w:color w:val="215E99" w:themeColor="text2" w:themeTint="BF"/>
          <w:sz w:val="28"/>
          <w:szCs w:val="28"/>
          <w:lang w:val="de-DE"/>
        </w:rPr>
        <w:t>, Majestät, Macht und Gewalt vor aller Zeit und jetzt und in alle Ewigkeit! Amen.</w:t>
      </w:r>
    </w:p>
    <w:p w14:paraId="5425B997" w14:textId="77777777" w:rsidR="00102045" w:rsidRDefault="00102045" w:rsidP="00050993">
      <w:pPr>
        <w:jc w:val="both"/>
        <w:rPr>
          <w:color w:val="215E99" w:themeColor="text2" w:themeTint="BF"/>
          <w:sz w:val="28"/>
          <w:szCs w:val="28"/>
          <w:lang w:val="de-DE"/>
        </w:rPr>
      </w:pPr>
    </w:p>
    <w:p w14:paraId="7B006239" w14:textId="77777777" w:rsidR="00102045" w:rsidRDefault="00102045" w:rsidP="00102045">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 xml:space="preserve">Grundlage für diese modernisierte </w:t>
      </w:r>
    </w:p>
    <w:p w14:paraId="58C52A01" w14:textId="75F94928" w:rsidR="00102045" w:rsidRPr="00C076E5" w:rsidRDefault="00102045" w:rsidP="00102045">
      <w:pPr>
        <w:jc w:val="right"/>
        <w:rPr>
          <w:rFonts w:asciiTheme="majorBidi" w:hAnsiTheme="majorBidi" w:cstheme="majorBidi"/>
          <w:color w:val="215E99" w:themeColor="text2" w:themeTint="BF"/>
          <w:sz w:val="16"/>
          <w:szCs w:val="16"/>
          <w:lang w:val="de-DE"/>
        </w:rPr>
      </w:pPr>
      <w:r w:rsidRPr="00C076E5">
        <w:rPr>
          <w:rFonts w:asciiTheme="majorBidi" w:hAnsiTheme="majorBidi" w:cstheme="majorBidi"/>
          <w:color w:val="215E99" w:themeColor="text2" w:themeTint="BF"/>
          <w:sz w:val="16"/>
          <w:szCs w:val="16"/>
          <w:lang w:val="de-DE"/>
        </w:rPr>
        <w:t>Übersetzung: Elberfelder 1871</w:t>
      </w:r>
    </w:p>
    <w:p w14:paraId="58D192FA" w14:textId="77786948" w:rsidR="00102045" w:rsidRPr="00C076E5" w:rsidRDefault="00102045" w:rsidP="00102045">
      <w:pPr>
        <w:jc w:val="right"/>
        <w:rPr>
          <w:color w:val="215E99" w:themeColor="text2" w:themeTint="BF"/>
          <w:sz w:val="28"/>
          <w:szCs w:val="28"/>
          <w:lang w:val="de-DE"/>
        </w:rPr>
      </w:pPr>
      <w:r w:rsidRPr="00C076E5">
        <w:rPr>
          <w:rFonts w:asciiTheme="majorBidi" w:hAnsiTheme="majorBidi" w:cstheme="majorBidi"/>
          <w:color w:val="215E99" w:themeColor="text2" w:themeTint="BF"/>
          <w:sz w:val="16"/>
          <w:szCs w:val="16"/>
          <w:lang w:val="de-DE"/>
        </w:rPr>
        <w:t>believe-it-or-not.de</w:t>
      </w:r>
    </w:p>
    <w:p w14:paraId="7DDF1A23" w14:textId="2D56FE48" w:rsidR="00252A35" w:rsidRPr="00C076E5" w:rsidRDefault="00252A35" w:rsidP="00520314">
      <w:pPr>
        <w:jc w:val="both"/>
        <w:rPr>
          <w:color w:val="215E99" w:themeColor="text2" w:themeTint="BF"/>
          <w:sz w:val="28"/>
          <w:szCs w:val="28"/>
          <w:lang w:val="de-DE"/>
        </w:rPr>
      </w:pPr>
    </w:p>
    <w:sectPr w:rsidR="00252A35" w:rsidRPr="00C076E5" w:rsidSect="00B44A2D">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9C9B" w14:textId="77777777" w:rsidR="00636383" w:rsidRDefault="00636383" w:rsidP="005F7E4E">
      <w:r>
        <w:separator/>
      </w:r>
    </w:p>
  </w:endnote>
  <w:endnote w:type="continuationSeparator" w:id="0">
    <w:p w14:paraId="273C7459" w14:textId="77777777" w:rsidR="00636383" w:rsidRDefault="00636383"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2B10" w14:textId="77777777" w:rsidR="00636383" w:rsidRDefault="00636383" w:rsidP="005F7E4E">
      <w:r>
        <w:separator/>
      </w:r>
    </w:p>
  </w:footnote>
  <w:footnote w:type="continuationSeparator" w:id="0">
    <w:p w14:paraId="0950F59B" w14:textId="77777777" w:rsidR="00636383" w:rsidRDefault="00636383"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50993"/>
    <w:rsid w:val="000927FF"/>
    <w:rsid w:val="000B4ECF"/>
    <w:rsid w:val="00102045"/>
    <w:rsid w:val="0014018C"/>
    <w:rsid w:val="00144CDF"/>
    <w:rsid w:val="00154850"/>
    <w:rsid w:val="001B60FE"/>
    <w:rsid w:val="001C59DB"/>
    <w:rsid w:val="001C6816"/>
    <w:rsid w:val="0020353F"/>
    <w:rsid w:val="0020481B"/>
    <w:rsid w:val="00217176"/>
    <w:rsid w:val="00224AF6"/>
    <w:rsid w:val="00252A35"/>
    <w:rsid w:val="00261ADC"/>
    <w:rsid w:val="002A70C9"/>
    <w:rsid w:val="002E7781"/>
    <w:rsid w:val="004070C3"/>
    <w:rsid w:val="00424B24"/>
    <w:rsid w:val="00426D91"/>
    <w:rsid w:val="00434E69"/>
    <w:rsid w:val="00472CD3"/>
    <w:rsid w:val="004D2E96"/>
    <w:rsid w:val="00512BCB"/>
    <w:rsid w:val="00520314"/>
    <w:rsid w:val="00525278"/>
    <w:rsid w:val="0055787D"/>
    <w:rsid w:val="00574B20"/>
    <w:rsid w:val="005F4E12"/>
    <w:rsid w:val="005F7E4E"/>
    <w:rsid w:val="00636383"/>
    <w:rsid w:val="00663883"/>
    <w:rsid w:val="00666FF2"/>
    <w:rsid w:val="006A5FE5"/>
    <w:rsid w:val="00714099"/>
    <w:rsid w:val="007677C4"/>
    <w:rsid w:val="00782B39"/>
    <w:rsid w:val="007B07C7"/>
    <w:rsid w:val="0080310A"/>
    <w:rsid w:val="00815F3F"/>
    <w:rsid w:val="008308EE"/>
    <w:rsid w:val="00855B72"/>
    <w:rsid w:val="008613AE"/>
    <w:rsid w:val="008F3DD0"/>
    <w:rsid w:val="009001D5"/>
    <w:rsid w:val="00930CCB"/>
    <w:rsid w:val="00932287"/>
    <w:rsid w:val="009348F4"/>
    <w:rsid w:val="00940530"/>
    <w:rsid w:val="009449EF"/>
    <w:rsid w:val="009B2200"/>
    <w:rsid w:val="009E7B25"/>
    <w:rsid w:val="00A179CD"/>
    <w:rsid w:val="00A26ED4"/>
    <w:rsid w:val="00A61EE4"/>
    <w:rsid w:val="00A7198A"/>
    <w:rsid w:val="00A72407"/>
    <w:rsid w:val="00B04C68"/>
    <w:rsid w:val="00B33EAA"/>
    <w:rsid w:val="00B36ACB"/>
    <w:rsid w:val="00B44A2D"/>
    <w:rsid w:val="00B47AEB"/>
    <w:rsid w:val="00B65536"/>
    <w:rsid w:val="00BC062A"/>
    <w:rsid w:val="00C076E5"/>
    <w:rsid w:val="00C32B5E"/>
    <w:rsid w:val="00C94BE3"/>
    <w:rsid w:val="00CD32BC"/>
    <w:rsid w:val="00D00157"/>
    <w:rsid w:val="00D37E6F"/>
    <w:rsid w:val="00DA1986"/>
    <w:rsid w:val="00DA5076"/>
    <w:rsid w:val="00E234EE"/>
    <w:rsid w:val="00E26B92"/>
    <w:rsid w:val="00E42E5C"/>
    <w:rsid w:val="00E460BA"/>
    <w:rsid w:val="00E751C6"/>
    <w:rsid w:val="00EC198D"/>
    <w:rsid w:val="00F10BC4"/>
    <w:rsid w:val="00F35A5B"/>
    <w:rsid w:val="00F36BFD"/>
    <w:rsid w:val="00F50E23"/>
    <w:rsid w:val="00FD3E54"/>
    <w:rsid w:val="00FE658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062">
      <w:bodyDiv w:val="1"/>
      <w:marLeft w:val="0"/>
      <w:marRight w:val="0"/>
      <w:marTop w:val="0"/>
      <w:marBottom w:val="0"/>
      <w:divBdr>
        <w:top w:val="none" w:sz="0" w:space="0" w:color="auto"/>
        <w:left w:val="none" w:sz="0" w:space="0" w:color="auto"/>
        <w:bottom w:val="none" w:sz="0" w:space="0" w:color="auto"/>
        <w:right w:val="none" w:sz="0" w:space="0" w:color="auto"/>
      </w:divBdr>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29648481">
      <w:bodyDiv w:val="1"/>
      <w:marLeft w:val="0"/>
      <w:marRight w:val="0"/>
      <w:marTop w:val="0"/>
      <w:marBottom w:val="0"/>
      <w:divBdr>
        <w:top w:val="none" w:sz="0" w:space="0" w:color="auto"/>
        <w:left w:val="none" w:sz="0" w:space="0" w:color="auto"/>
        <w:bottom w:val="none" w:sz="0" w:space="0" w:color="auto"/>
        <w:right w:val="none" w:sz="0" w:space="0" w:color="auto"/>
      </w:divBdr>
      <w:divsChild>
        <w:div w:id="524251242">
          <w:marLeft w:val="0"/>
          <w:marRight w:val="0"/>
          <w:marTop w:val="0"/>
          <w:marBottom w:val="0"/>
          <w:divBdr>
            <w:top w:val="single" w:sz="2" w:space="0" w:color="auto"/>
            <w:left w:val="single" w:sz="2" w:space="0" w:color="auto"/>
            <w:bottom w:val="single" w:sz="2" w:space="0" w:color="auto"/>
            <w:right w:val="single" w:sz="2" w:space="0" w:color="auto"/>
          </w:divBdr>
          <w:divsChild>
            <w:div w:id="2060931612">
              <w:marLeft w:val="0"/>
              <w:marRight w:val="0"/>
              <w:marTop w:val="0"/>
              <w:marBottom w:val="0"/>
              <w:divBdr>
                <w:top w:val="single" w:sz="2" w:space="0" w:color="auto"/>
                <w:left w:val="single" w:sz="2" w:space="0" w:color="auto"/>
                <w:bottom w:val="single" w:sz="2" w:space="0" w:color="auto"/>
                <w:right w:val="single" w:sz="2" w:space="0" w:color="auto"/>
              </w:divBdr>
              <w:divsChild>
                <w:div w:id="1528716791">
                  <w:marLeft w:val="0"/>
                  <w:marRight w:val="0"/>
                  <w:marTop w:val="0"/>
                  <w:marBottom w:val="0"/>
                  <w:divBdr>
                    <w:top w:val="single" w:sz="2" w:space="0" w:color="auto"/>
                    <w:left w:val="single" w:sz="2" w:space="0" w:color="auto"/>
                    <w:bottom w:val="single" w:sz="2" w:space="0" w:color="auto"/>
                    <w:right w:val="single" w:sz="2" w:space="0" w:color="auto"/>
                  </w:divBdr>
                  <w:divsChild>
                    <w:div w:id="2113352970">
                      <w:marLeft w:val="0"/>
                      <w:marRight w:val="0"/>
                      <w:marTop w:val="0"/>
                      <w:marBottom w:val="0"/>
                      <w:divBdr>
                        <w:top w:val="single" w:sz="2" w:space="0" w:color="auto"/>
                        <w:left w:val="single" w:sz="2" w:space="0" w:color="auto"/>
                        <w:bottom w:val="single" w:sz="2" w:space="0" w:color="auto"/>
                        <w:right w:val="single" w:sz="2" w:space="0" w:color="auto"/>
                      </w:divBdr>
                      <w:divsChild>
                        <w:div w:id="1749115563">
                          <w:marLeft w:val="0"/>
                          <w:marRight w:val="0"/>
                          <w:marTop w:val="0"/>
                          <w:marBottom w:val="0"/>
                          <w:divBdr>
                            <w:top w:val="single" w:sz="2" w:space="0" w:color="auto"/>
                            <w:left w:val="single" w:sz="2" w:space="0" w:color="auto"/>
                            <w:bottom w:val="single" w:sz="2" w:space="0" w:color="auto"/>
                            <w:right w:val="single" w:sz="2" w:space="0" w:color="auto"/>
                          </w:divBdr>
                        </w:div>
                        <w:div w:id="1811560101">
                          <w:marLeft w:val="0"/>
                          <w:marRight w:val="0"/>
                          <w:marTop w:val="0"/>
                          <w:marBottom w:val="0"/>
                          <w:divBdr>
                            <w:top w:val="single" w:sz="2" w:space="0" w:color="auto"/>
                            <w:left w:val="single" w:sz="2" w:space="0" w:color="auto"/>
                            <w:bottom w:val="single" w:sz="2" w:space="0" w:color="auto"/>
                            <w:right w:val="single" w:sz="2" w:space="0" w:color="auto"/>
                          </w:divBdr>
                        </w:div>
                        <w:div w:id="1680161500">
                          <w:marLeft w:val="0"/>
                          <w:marRight w:val="0"/>
                          <w:marTop w:val="0"/>
                          <w:marBottom w:val="0"/>
                          <w:divBdr>
                            <w:top w:val="single" w:sz="2" w:space="0" w:color="auto"/>
                            <w:left w:val="single" w:sz="2" w:space="0" w:color="auto"/>
                            <w:bottom w:val="single" w:sz="2" w:space="0" w:color="auto"/>
                            <w:right w:val="single" w:sz="2" w:space="0" w:color="auto"/>
                          </w:divBdr>
                        </w:div>
                        <w:div w:id="7651534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93493785">
      <w:bodyDiv w:val="1"/>
      <w:marLeft w:val="0"/>
      <w:marRight w:val="0"/>
      <w:marTop w:val="0"/>
      <w:marBottom w:val="0"/>
      <w:divBdr>
        <w:top w:val="none" w:sz="0" w:space="0" w:color="auto"/>
        <w:left w:val="none" w:sz="0" w:space="0" w:color="auto"/>
        <w:bottom w:val="none" w:sz="0" w:space="0" w:color="auto"/>
        <w:right w:val="none" w:sz="0" w:space="0" w:color="auto"/>
      </w:divBdr>
      <w:divsChild>
        <w:div w:id="1653484749">
          <w:marLeft w:val="0"/>
          <w:marRight w:val="0"/>
          <w:marTop w:val="0"/>
          <w:marBottom w:val="0"/>
          <w:divBdr>
            <w:top w:val="single" w:sz="2" w:space="0" w:color="auto"/>
            <w:left w:val="single" w:sz="2" w:space="0" w:color="auto"/>
            <w:bottom w:val="single" w:sz="2" w:space="0" w:color="auto"/>
            <w:right w:val="single" w:sz="2" w:space="0" w:color="auto"/>
          </w:divBdr>
          <w:divsChild>
            <w:div w:id="1223710362">
              <w:marLeft w:val="0"/>
              <w:marRight w:val="0"/>
              <w:marTop w:val="0"/>
              <w:marBottom w:val="0"/>
              <w:divBdr>
                <w:top w:val="single" w:sz="2" w:space="0" w:color="auto"/>
                <w:left w:val="single" w:sz="2" w:space="0" w:color="auto"/>
                <w:bottom w:val="single" w:sz="2" w:space="0" w:color="auto"/>
                <w:right w:val="single" w:sz="2" w:space="0" w:color="auto"/>
              </w:divBdr>
              <w:divsChild>
                <w:div w:id="2059426047">
                  <w:marLeft w:val="0"/>
                  <w:marRight w:val="0"/>
                  <w:marTop w:val="0"/>
                  <w:marBottom w:val="0"/>
                  <w:divBdr>
                    <w:top w:val="single" w:sz="2" w:space="0" w:color="auto"/>
                    <w:left w:val="single" w:sz="2" w:space="0" w:color="auto"/>
                    <w:bottom w:val="single" w:sz="2" w:space="0" w:color="auto"/>
                    <w:right w:val="single" w:sz="2" w:space="0" w:color="auto"/>
                  </w:divBdr>
                  <w:divsChild>
                    <w:div w:id="472602757">
                      <w:marLeft w:val="0"/>
                      <w:marRight w:val="0"/>
                      <w:marTop w:val="0"/>
                      <w:marBottom w:val="0"/>
                      <w:divBdr>
                        <w:top w:val="single" w:sz="2" w:space="0" w:color="auto"/>
                        <w:left w:val="single" w:sz="2" w:space="0" w:color="auto"/>
                        <w:bottom w:val="single" w:sz="2" w:space="0" w:color="auto"/>
                        <w:right w:val="single" w:sz="2" w:space="0" w:color="auto"/>
                      </w:divBdr>
                      <w:divsChild>
                        <w:div w:id="800731380">
                          <w:marLeft w:val="0"/>
                          <w:marRight w:val="0"/>
                          <w:marTop w:val="0"/>
                          <w:marBottom w:val="0"/>
                          <w:divBdr>
                            <w:top w:val="single" w:sz="2" w:space="0" w:color="auto"/>
                            <w:left w:val="single" w:sz="2" w:space="0" w:color="auto"/>
                            <w:bottom w:val="single" w:sz="2" w:space="0" w:color="auto"/>
                            <w:right w:val="single" w:sz="2" w:space="0" w:color="auto"/>
                          </w:divBdr>
                        </w:div>
                        <w:div w:id="70390691">
                          <w:marLeft w:val="0"/>
                          <w:marRight w:val="0"/>
                          <w:marTop w:val="0"/>
                          <w:marBottom w:val="0"/>
                          <w:divBdr>
                            <w:top w:val="single" w:sz="2" w:space="0" w:color="auto"/>
                            <w:left w:val="single" w:sz="2" w:space="0" w:color="auto"/>
                            <w:bottom w:val="single" w:sz="2" w:space="0" w:color="auto"/>
                            <w:right w:val="single" w:sz="2" w:space="0" w:color="auto"/>
                          </w:divBdr>
                        </w:div>
                        <w:div w:id="1503618894">
                          <w:marLeft w:val="0"/>
                          <w:marRight w:val="0"/>
                          <w:marTop w:val="0"/>
                          <w:marBottom w:val="0"/>
                          <w:divBdr>
                            <w:top w:val="single" w:sz="2" w:space="0" w:color="auto"/>
                            <w:left w:val="single" w:sz="2" w:space="0" w:color="auto"/>
                            <w:bottom w:val="single" w:sz="2" w:space="0" w:color="auto"/>
                            <w:right w:val="single" w:sz="2" w:space="0" w:color="auto"/>
                          </w:divBdr>
                        </w:div>
                        <w:div w:id="13989429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197085000">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 w:id="1992632327">
      <w:bodyDiv w:val="1"/>
      <w:marLeft w:val="0"/>
      <w:marRight w:val="0"/>
      <w:marTop w:val="0"/>
      <w:marBottom w:val="0"/>
      <w:divBdr>
        <w:top w:val="none" w:sz="0" w:space="0" w:color="auto"/>
        <w:left w:val="none" w:sz="0" w:space="0" w:color="auto"/>
        <w:bottom w:val="none" w:sz="0" w:space="0" w:color="auto"/>
        <w:right w:val="none" w:sz="0" w:space="0" w:color="auto"/>
      </w:divBdr>
    </w:div>
    <w:div w:id="20576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3321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 believe-it-or-not.de</cp:lastModifiedBy>
  <cp:revision>2</cp:revision>
  <cp:lastPrinted>2025-11-11T03:29:00Z</cp:lastPrinted>
  <dcterms:created xsi:type="dcterms:W3CDTF">2025-11-15T11:29:00Z</dcterms:created>
  <dcterms:modified xsi:type="dcterms:W3CDTF">2025-11-15T11:29:00Z</dcterms:modified>
</cp:coreProperties>
</file>